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240"/>
      </w:pPr>
      <w:r>
        <w:rPr>
          <w:b/>
          <w:color w:val="6A35F0"/>
          <w:sz w:val="40"/>
          <w:szCs w:val="40"/>
        </w:rPr>
        <w:t xml:space="preserve">CONTRAT DE PRESTATION DE SERVICE</w:t>
      </w:r>
    </w:p>
    <w:p>
      <w:pPr>
        <w:spacing w:before="0" w:after="120"/>
      </w:pPr>
      <w:r>
        <w:rPr>
          <w:i/>
          <w:color w:val="6B6B7B"/>
          <w:sz w:val="18"/>
          <w:szCs w:val="18"/>
        </w:rPr>
        <w:t xml:space="preserve">Modèle de base pour une prestation entre professionnels. À adapter : un contrat qui ne décrit pas précisément la prestation ne protège personne.</w:t>
      </w:r>
    </w:p>
    <w:p>
      <w:pPr>
        <w:spacing w:before="240" w:after="120"/>
      </w:pPr>
      <w:r>
        <w:rPr>
          <w:b/>
          <w:color w:val="16151F"/>
          <w:sz w:val="24"/>
          <w:szCs w:val="24"/>
        </w:rPr>
        <w:t xml:space="preserve">Entre les soussignés</w:t>
      </w:r>
    </w:p>
    <w:p>
      <w:pPr>
        <w:spacing w:before="0" w:after="60"/>
      </w:pPr>
      <w:r>
        <w:rPr>
          <w:b/>
          <w:color w:val="16151F"/>
          <w:sz w:val="20"/>
          <w:szCs w:val="20"/>
        </w:rPr>
        <w:t xml:space="preserve">Le prestataire : </w:t>
      </w:r>
      <w:r>
        <w:rPr>
          <w:color w:val="6B6B7B"/>
          <w:sz w:val="20"/>
          <w:szCs w:val="20"/>
        </w:rPr>
        <w:t xml:space="preserve">………………………………………………</w:t>
      </w:r>
    </w:p>
    <w:p>
      <w:pPr>
        <w:spacing w:before="0" w:after="60"/>
      </w:pPr>
      <w:r>
        <w:rPr>
          <w:b/>
          <w:color w:val="16151F"/>
          <w:sz w:val="20"/>
          <w:szCs w:val="20"/>
        </w:rPr>
        <w:t xml:space="preserve">Forme juridique, capital, siège : </w:t>
      </w:r>
      <w:r>
        <w:rPr>
          <w:color w:val="6B6B7B"/>
          <w:sz w:val="20"/>
          <w:szCs w:val="20"/>
        </w:rPr>
        <w:t xml:space="preserve">………………………………………………</w:t>
      </w:r>
    </w:p>
    <w:p>
      <w:pPr>
        <w:spacing w:before="0" w:after="60"/>
      </w:pPr>
      <w:r>
        <w:rPr>
          <w:b/>
          <w:color w:val="16151F"/>
          <w:sz w:val="20"/>
          <w:szCs w:val="20"/>
        </w:rPr>
        <w:t xml:space="preserve">SIREN / RCS : </w:t>
      </w:r>
      <w:r>
        <w:rPr>
          <w:color w:val="6B6B7B"/>
          <w:sz w:val="20"/>
          <w:szCs w:val="20"/>
        </w:rPr>
        <w:t xml:space="preserve">………………………………………………</w:t>
      </w:r>
    </w:p>
    <w:p>
      <w:pPr>
        <w:spacing w:before="0" w:after="60"/>
      </w:pPr>
      <w:r>
        <w:rPr>
          <w:b/>
          <w:color w:val="16151F"/>
          <w:sz w:val="20"/>
          <w:szCs w:val="20"/>
        </w:rPr>
        <w:t xml:space="preserve">Représenté par : </w:t>
      </w:r>
      <w:r>
        <w:rPr>
          <w:color w:val="6B6B7B"/>
          <w:sz w:val="20"/>
          <w:szCs w:val="20"/>
        </w:rPr>
        <w:t xml:space="preserve">………………………………………………</w:t>
      </w:r>
    </w:p>
    <w:p>
      <w:pPr>
        <w:spacing w:before="0" w:after="60"/>
      </w:pPr>
      <w:r>
        <w:rPr>
          <w:b/>
          <w:color w:val="16151F"/>
          <w:sz w:val="20"/>
          <w:szCs w:val="20"/>
        </w:rPr>
        <w:t xml:space="preserve">Le client : </w:t>
      </w:r>
      <w:r>
        <w:rPr>
          <w:color w:val="6B6B7B"/>
          <w:sz w:val="20"/>
          <w:szCs w:val="20"/>
        </w:rPr>
        <w:t xml:space="preserve">………………………………………………</w:t>
      </w:r>
    </w:p>
    <w:p>
      <w:pPr>
        <w:spacing w:before="0" w:after="60"/>
      </w:pPr>
      <w:r>
        <w:rPr>
          <w:b/>
          <w:color w:val="16151F"/>
          <w:sz w:val="20"/>
          <w:szCs w:val="20"/>
        </w:rPr>
        <w:t xml:space="preserve">Forme juridique, capital, siège : </w:t>
      </w:r>
      <w:r>
        <w:rPr>
          <w:color w:val="6B6B7B"/>
          <w:sz w:val="20"/>
          <w:szCs w:val="20"/>
        </w:rPr>
        <w:t xml:space="preserve">………………………………………………</w:t>
      </w:r>
    </w:p>
    <w:p>
      <w:pPr>
        <w:spacing w:before="0" w:after="60"/>
      </w:pPr>
      <w:r>
        <w:rPr>
          <w:b/>
          <w:color w:val="16151F"/>
          <w:sz w:val="20"/>
          <w:szCs w:val="20"/>
        </w:rPr>
        <w:t xml:space="preserve">SIREN / RCS : </w:t>
      </w:r>
      <w:r>
        <w:rPr>
          <w:color w:val="6B6B7B"/>
          <w:sz w:val="20"/>
          <w:szCs w:val="20"/>
        </w:rPr>
        <w:t xml:space="preserve">………………………………………………</w:t>
      </w:r>
    </w:p>
    <w:p>
      <w:pPr>
        <w:spacing w:before="0" w:after="60"/>
      </w:pPr>
      <w:r>
        <w:rPr>
          <w:b/>
          <w:color w:val="16151F"/>
          <w:sz w:val="20"/>
          <w:szCs w:val="20"/>
        </w:rPr>
        <w:t xml:space="preserve">Représenté par : </w:t>
      </w:r>
      <w:r>
        <w:rPr>
          <w:color w:val="6B6B7B"/>
          <w:sz w:val="20"/>
          <w:szCs w:val="20"/>
        </w:rPr>
        <w:t xml:space="preserve">………………………………………………</w:t>
      </w:r>
    </w:p>
    <w:p>
      <w:pPr>
        <w:spacing w:before="240" w:after="120"/>
      </w:pPr>
      <w:r>
        <w:rPr>
          <w:b/>
          <w:color w:val="16151F"/>
          <w:sz w:val="24"/>
          <w:szCs w:val="24"/>
        </w:rPr>
        <w:t xml:space="preserve">Article 1 — Objet</w:t>
      </w:r>
    </w:p>
    <w:p>
      <w:pPr>
        <w:spacing w:before="0" w:after="120"/>
      </w:pPr>
      <w:r>
        <w:rPr>
          <w:color w:val="16151F"/>
          <w:sz w:val="20"/>
          <w:szCs w:val="20"/>
        </w:rPr>
        <w:t xml:space="preserve">Le prestataire s'engage à réaliser, au profit du client, la prestation suivante : … . Le détail figure en annexe au présent contrat, ou dans le devis n° … qui en fait partie intégrante.</w:t>
      </w:r>
    </w:p>
    <w:p>
      <w:pPr>
        <w:spacing w:before="240" w:after="120"/>
      </w:pPr>
      <w:r>
        <w:rPr>
          <w:b/>
          <w:color w:val="16151F"/>
          <w:sz w:val="24"/>
          <w:szCs w:val="24"/>
        </w:rPr>
        <w:t xml:space="preserve">Article 2 — Durée et délais</w:t>
      </w:r>
    </w:p>
    <w:p>
      <w:pPr>
        <w:spacing w:before="0" w:after="120"/>
      </w:pPr>
      <w:r>
        <w:rPr>
          <w:color w:val="16151F"/>
          <w:sz w:val="20"/>
          <w:szCs w:val="20"/>
        </w:rPr>
        <w:t xml:space="preserve">Le contrat prend effet le … . La prestation sera réalisée dans un délai de … à compter de … . Toute modification du périmètre appelle un avenant écrit et signé des deux parties.</w:t>
      </w:r>
    </w:p>
    <w:p>
      <w:pPr>
        <w:spacing w:before="240" w:after="120"/>
      </w:pPr>
      <w:r>
        <w:rPr>
          <w:b/>
          <w:color w:val="16151F"/>
          <w:sz w:val="24"/>
          <w:szCs w:val="24"/>
        </w:rPr>
        <w:t xml:space="preserve">Article 3 — Prix et modalités de règlement</w:t>
      </w:r>
    </w:p>
    <w:tbl>
      <w:tblPr>
        <w:tblW w:w="9070" w:type="dxa"/>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67"/>
        <w:gridCol w:w="2267"/>
        <w:gridCol w:w="2267"/>
        <w:gridCol w:w="2267"/>
      </w:tblGrid>
      <w:tr>
        <w:tc>
          <w:tcPr>
            <w:tcW w:w="2267" w:type="dxa"/>
            <w:tcMar>
              <w:top w:w="80" w:type="dxa"/>
              <w:bottom w:w="80" w:type="dxa"/>
              <w:left w:w="100" w:type="dxa"/>
              <w:right w:w="100" w:type="dxa"/>
            </w:tcMar>
          </w:tcPr>
          <w:p>
            <w:pPr>
              <w:spacing w:before="0" w:after="0"/>
            </w:pPr>
            <w:r>
              <w:rPr>
                <w:b/>
                <w:color w:val="16151F"/>
                <w:sz w:val="18"/>
                <w:szCs w:val="18"/>
              </w:rPr>
              <w:t xml:space="preserve">Élément</w:t>
            </w:r>
          </w:p>
        </w:tc>
        <w:tc>
          <w:tcPr>
            <w:tcW w:w="2267" w:type="dxa"/>
            <w:tcMar>
              <w:top w:w="80" w:type="dxa"/>
              <w:bottom w:w="80" w:type="dxa"/>
              <w:left w:w="100" w:type="dxa"/>
              <w:right w:w="100" w:type="dxa"/>
            </w:tcMar>
          </w:tcPr>
          <w:p>
            <w:pPr>
              <w:spacing w:before="0" w:after="0"/>
            </w:pPr>
            <w:r>
              <w:rPr>
                <w:b/>
                <w:color w:val="16151F"/>
                <w:sz w:val="18"/>
                <w:szCs w:val="18"/>
              </w:rPr>
              <w:t xml:space="preserve">Montant HT</w:t>
            </w:r>
          </w:p>
        </w:tc>
        <w:tc>
          <w:tcPr>
            <w:tcW w:w="2267" w:type="dxa"/>
            <w:tcMar>
              <w:top w:w="80" w:type="dxa"/>
              <w:bottom w:w="80" w:type="dxa"/>
              <w:left w:w="100" w:type="dxa"/>
              <w:right w:w="100" w:type="dxa"/>
            </w:tcMar>
          </w:tcPr>
          <w:p>
            <w:pPr>
              <w:spacing w:before="0" w:after="0"/>
            </w:pPr>
            <w:r>
              <w:rPr>
                <w:b/>
                <w:color w:val="16151F"/>
                <w:sz w:val="18"/>
                <w:szCs w:val="18"/>
              </w:rPr>
              <w:t xml:space="preserve">TVA</w:t>
            </w:r>
          </w:p>
        </w:tc>
        <w:tc>
          <w:tcPr>
            <w:tcW w:w="2267" w:type="dxa"/>
            <w:tcMar>
              <w:top w:w="80" w:type="dxa"/>
              <w:bottom w:w="80" w:type="dxa"/>
              <w:left w:w="100" w:type="dxa"/>
              <w:right w:w="100" w:type="dxa"/>
            </w:tcMar>
          </w:tcPr>
          <w:p>
            <w:pPr>
              <w:spacing w:before="0" w:after="0"/>
            </w:pPr>
            <w:r>
              <w:rPr>
                <w:b/>
                <w:color w:val="16151F"/>
                <w:sz w:val="18"/>
                <w:szCs w:val="18"/>
              </w:rPr>
              <w:t xml:space="preserve">Montant TTC</w:t>
            </w:r>
          </w:p>
        </w:tc>
      </w:tr>
      <w:tr>
        <w:tc>
          <w:tcPr>
            <w:tcW w:w="2267" w:type="dxa"/>
            <w:tcMar>
              <w:top w:w="80" w:type="dxa"/>
              <w:bottom w:w="80" w:type="dxa"/>
              <w:left w:w="100" w:type="dxa"/>
              <w:right w:w="100" w:type="dxa"/>
            </w:tcMar>
          </w:tcPr>
          <w:p>
            <w:pPr>
              <w:spacing w:before="0" w:after="0"/>
            </w:pPr>
            <w:r>
              <w:rPr>
                <w:color w:val="16151F"/>
                <w:sz w:val="18"/>
                <w:szCs w:val="18"/>
              </w:rPr>
              <w:t xml:space="preserve">Prestation principale</w:t>
            </w:r>
          </w:p>
        </w:tc>
        <w:tc>
          <w:tcPr>
            <w:tcW w:w="2267" w:type="dxa"/>
            <w:tcMar>
              <w:top w:w="80" w:type="dxa"/>
              <w:bottom w:w="80" w:type="dxa"/>
              <w:left w:w="100" w:type="dxa"/>
              <w:right w:w="100" w:type="dxa"/>
            </w:tcMar>
          </w:tcPr>
          <w:p>
            <w:pPr>
              <w:spacing w:before="0" w:after="0"/>
            </w:pPr>
            <w:r>
              <w:rPr>
                <w:color w:val="16151F"/>
                <w:sz w:val="18"/>
                <w:szCs w:val="18"/>
              </w:rPr>
              <w:t xml:space="preserve">………………………………………………</w:t>
            </w:r>
          </w:p>
        </w:tc>
        <w:tc>
          <w:tcPr>
            <w:tcW w:w="2267" w:type="dxa"/>
            <w:tcMar>
              <w:top w:w="80" w:type="dxa"/>
              <w:bottom w:w="80" w:type="dxa"/>
              <w:left w:w="100" w:type="dxa"/>
              <w:right w:w="100" w:type="dxa"/>
            </w:tcMar>
          </w:tcPr>
          <w:p>
            <w:pPr>
              <w:spacing w:before="0" w:after="0"/>
            </w:pPr>
            <w:r>
              <w:rPr>
                <w:color w:val="16151F"/>
                <w:sz w:val="18"/>
                <w:szCs w:val="18"/>
              </w:rPr>
              <w:t xml:space="preserve">………………………………………………</w:t>
            </w:r>
          </w:p>
        </w:tc>
        <w:tc>
          <w:tcPr>
            <w:tcW w:w="2267" w:type="dxa"/>
            <w:tcMar>
              <w:top w:w="80" w:type="dxa"/>
              <w:bottom w:w="80" w:type="dxa"/>
              <w:left w:w="100" w:type="dxa"/>
              <w:right w:w="100" w:type="dxa"/>
            </w:tcMar>
          </w:tcPr>
          <w:p>
            <w:pPr>
              <w:spacing w:before="0" w:after="0"/>
            </w:pPr>
            <w:r>
              <w:rPr>
                <w:color w:val="16151F"/>
                <w:sz w:val="18"/>
                <w:szCs w:val="18"/>
              </w:rPr>
              <w:t xml:space="preserve">………………………………………………</w:t>
            </w:r>
          </w:p>
        </w:tc>
      </w:tr>
      <w:tr>
        <w:tc>
          <w:tcPr>
            <w:tcW w:w="2267" w:type="dxa"/>
            <w:tcMar>
              <w:top w:w="80" w:type="dxa"/>
              <w:bottom w:w="80" w:type="dxa"/>
              <w:left w:w="100" w:type="dxa"/>
              <w:right w:w="100" w:type="dxa"/>
            </w:tcMar>
          </w:tcPr>
          <w:p>
            <w:pPr>
              <w:spacing w:before="0" w:after="0"/>
            </w:pPr>
            <w:r>
              <w:rPr>
                <w:color w:val="16151F"/>
                <w:sz w:val="18"/>
                <w:szCs w:val="18"/>
              </w:rPr>
              <w:t xml:space="preserve">Frais et débours refacturés</w:t>
            </w:r>
          </w:p>
        </w:tc>
        <w:tc>
          <w:tcPr>
            <w:tcW w:w="2267" w:type="dxa"/>
            <w:tcMar>
              <w:top w:w="80" w:type="dxa"/>
              <w:bottom w:w="80" w:type="dxa"/>
              <w:left w:w="100" w:type="dxa"/>
              <w:right w:w="100" w:type="dxa"/>
            </w:tcMar>
          </w:tcPr>
          <w:p>
            <w:pPr>
              <w:spacing w:before="0" w:after="0"/>
            </w:pPr>
            <w:r>
              <w:rPr>
                <w:color w:val="16151F"/>
                <w:sz w:val="18"/>
                <w:szCs w:val="18"/>
              </w:rPr>
              <w:t xml:space="preserve">………………………………………………</w:t>
            </w:r>
          </w:p>
        </w:tc>
        <w:tc>
          <w:tcPr>
            <w:tcW w:w="2267" w:type="dxa"/>
            <w:tcMar>
              <w:top w:w="80" w:type="dxa"/>
              <w:bottom w:w="80" w:type="dxa"/>
              <w:left w:w="100" w:type="dxa"/>
              <w:right w:w="100" w:type="dxa"/>
            </w:tcMar>
          </w:tcPr>
          <w:p>
            <w:pPr>
              <w:spacing w:before="0" w:after="0"/>
            </w:pPr>
            <w:r>
              <w:rPr>
                <w:color w:val="16151F"/>
                <w:sz w:val="18"/>
                <w:szCs w:val="18"/>
              </w:rPr>
              <w:t xml:space="preserve">………………………………………………</w:t>
            </w:r>
          </w:p>
        </w:tc>
        <w:tc>
          <w:tcPr>
            <w:tcW w:w="2267" w:type="dxa"/>
            <w:tcMar>
              <w:top w:w="80" w:type="dxa"/>
              <w:bottom w:w="80" w:type="dxa"/>
              <w:left w:w="100" w:type="dxa"/>
              <w:right w:w="100" w:type="dxa"/>
            </w:tcMar>
          </w:tcPr>
          <w:p>
            <w:pPr>
              <w:spacing w:before="0" w:after="0"/>
            </w:pPr>
            <w:r>
              <w:rPr>
                <w:color w:val="16151F"/>
                <w:sz w:val="18"/>
                <w:szCs w:val="18"/>
              </w:rPr>
              <w:t xml:space="preserve">………………………………………………</w:t>
            </w:r>
          </w:p>
        </w:tc>
      </w:tr>
    </w:tbl>
    <w:p>
      <w:pPr>
        <w:spacing w:before="0" w:after="120"/>
      </w:pPr>
    </w:p>
    <w:p>
      <w:pPr>
        <w:spacing w:before="0" w:after="120"/>
      </w:pPr>
      <w:r>
        <w:rPr>
          <w:color w:val="16151F"/>
          <w:sz w:val="20"/>
          <w:szCs w:val="20"/>
        </w:rPr>
        <w:t xml:space="preserve">Un acompte de … % est dû à la signature. Le solde est payable à … jours à compter de l'émission de la facture.</w:t>
      </w:r>
    </w:p>
    <w:p>
      <w:pPr>
        <w:spacing w:before="0" w:after="80"/>
      </w:pPr>
      <w:r>
        <w:rPr>
          <w:color w:val="16151F"/>
          <w:sz w:val="18"/>
          <w:szCs w:val="18"/>
        </w:rPr>
        <w:t xml:space="preserve">Tout retard de paiement donne lieu, de plein droit et sans rappel préalable, à des pénalités calculées au taux de trois fois le taux d'intérêt légal, ainsi qu'à l'indemnité forfaitaire de recouvrement de 40 € prévue par l'article D441-5 du code de commerce.</w:t>
      </w:r>
    </w:p>
    <w:p>
      <w:pPr>
        <w:spacing w:before="240" w:after="120"/>
      </w:pPr>
      <w:r>
        <w:rPr>
          <w:b/>
          <w:color w:val="16151F"/>
          <w:sz w:val="24"/>
          <w:szCs w:val="24"/>
        </w:rPr>
        <w:t xml:space="preserve">Article 4 — Obligations des parties</w:t>
      </w:r>
    </w:p>
    <w:p>
      <w:pPr>
        <w:spacing w:before="0" w:after="120"/>
      </w:pPr>
      <w:r>
        <w:rPr>
          <w:color w:val="16151F"/>
          <w:sz w:val="20"/>
          <w:szCs w:val="20"/>
        </w:rPr>
        <w:t xml:space="preserve">Le prestataire s'engage à exécuter la prestation avec diligence et selon les règles de l'art. Le client s'engage à fournir en temps utile les informations, accès et éléments nécessaires à son exécution.</w:t>
      </w:r>
    </w:p>
    <w:p>
      <w:pPr>
        <w:spacing w:before="240" w:after="120"/>
      </w:pPr>
      <w:r>
        <w:rPr>
          <w:b/>
          <w:color w:val="16151F"/>
          <w:sz w:val="24"/>
          <w:szCs w:val="24"/>
        </w:rPr>
        <w:t xml:space="preserve">Article 5 — Confidentialité et données personnelles</w:t>
      </w:r>
    </w:p>
    <w:p>
      <w:pPr>
        <w:spacing w:before="0" w:after="120"/>
      </w:pPr>
      <w:r>
        <w:rPr>
          <w:color w:val="16151F"/>
          <w:sz w:val="20"/>
          <w:szCs w:val="20"/>
        </w:rPr>
        <w:t xml:space="preserve">Chaque partie s'engage à ne pas divulguer les informations confidentielles portées à sa connaissance. Lorsque la prestation implique un traitement de données à caractère personnel pour le compte du client, les parties concluent l'accord de sous-traitance requis.</w:t>
      </w:r>
    </w:p>
    <w:p>
      <w:pPr>
        <w:spacing w:before="240" w:after="120"/>
      </w:pPr>
      <w:r>
        <w:rPr>
          <w:b/>
          <w:color w:val="16151F"/>
          <w:sz w:val="24"/>
          <w:szCs w:val="24"/>
        </w:rPr>
        <w:t xml:space="preserve">Article 6 — Propriété des livrables</w:t>
      </w:r>
    </w:p>
    <w:p>
      <w:pPr>
        <w:spacing w:before="0" w:after="120"/>
      </w:pPr>
      <w:r>
        <w:rPr>
          <w:color w:val="16151F"/>
          <w:sz w:val="20"/>
          <w:szCs w:val="20"/>
        </w:rPr>
        <w:t xml:space="preserve">Les livrables deviennent la propriété du client à compter du paiement intégral du prix, sauf stipulation contraire précisée en annexe.</w:t>
      </w:r>
    </w:p>
    <w:p>
      <w:pPr>
        <w:spacing w:before="240" w:after="120"/>
      </w:pPr>
      <w:r>
        <w:rPr>
          <w:b/>
          <w:color w:val="16151F"/>
          <w:sz w:val="24"/>
          <w:szCs w:val="24"/>
        </w:rPr>
        <w:t xml:space="preserve">Article 7 — Résiliation</w:t>
      </w:r>
    </w:p>
    <w:p>
      <w:pPr>
        <w:spacing w:before="0" w:after="120"/>
      </w:pPr>
      <w:r>
        <w:rPr>
          <w:color w:val="16151F"/>
          <w:sz w:val="20"/>
          <w:szCs w:val="20"/>
        </w:rPr>
        <w:t xml:space="preserve">Chaque partie peut résilier le contrat en cas de manquement grave de l'autre, non réparé dans les trente jours suivant une mise en demeure restée sans effet. Les prestations exécutées restent dues.</w:t>
      </w:r>
    </w:p>
    <w:p>
      <w:pPr>
        <w:spacing w:before="240" w:after="120"/>
      </w:pPr>
      <w:r>
        <w:rPr>
          <w:b/>
          <w:color w:val="16151F"/>
          <w:sz w:val="24"/>
          <w:szCs w:val="24"/>
        </w:rPr>
        <w:t xml:space="preserve">Article 8 — Droit applicable et litiges</w:t>
      </w:r>
    </w:p>
    <w:p>
      <w:pPr>
        <w:spacing w:before="0" w:after="120"/>
      </w:pPr>
      <w:r>
        <w:rPr>
          <w:color w:val="16151F"/>
          <w:sz w:val="20"/>
          <w:szCs w:val="20"/>
        </w:rPr>
        <w:t xml:space="preserve">Le présent contrat est soumis au droit français. Les parties rechercheront une solution amiable avant toute action ; à défaut, le litige relèvera des juridictions compétentes.</w:t>
      </w:r>
    </w:p>
    <w:p>
      <w:pPr>
        <w:spacing w:before="0" w:after="60"/>
      </w:pPr>
      <w:r>
        <w:rPr>
          <w:b/>
          <w:color w:val="16151F"/>
          <w:sz w:val="20"/>
          <w:szCs w:val="20"/>
        </w:rPr>
        <w:t xml:space="preserve">Fait à : </w:t>
      </w:r>
      <w:r>
        <w:rPr>
          <w:color w:val="6B6B7B"/>
          <w:sz w:val="20"/>
          <w:szCs w:val="20"/>
        </w:rPr>
        <w:t xml:space="preserve">………………………………………………</w:t>
      </w:r>
    </w:p>
    <w:p>
      <w:pPr>
        <w:spacing w:before="0" w:after="60"/>
      </w:pPr>
      <w:r>
        <w:rPr>
          <w:b/>
          <w:color w:val="16151F"/>
          <w:sz w:val="20"/>
          <w:szCs w:val="20"/>
        </w:rPr>
        <w:t xml:space="preserve">Le : </w:t>
      </w:r>
      <w:r>
        <w:rPr>
          <w:color w:val="6B6B7B"/>
          <w:sz w:val="20"/>
          <w:szCs w:val="20"/>
        </w:rPr>
        <w:t xml:space="preserve">………………………………………………</w:t>
      </w:r>
    </w:p>
    <w:p>
      <w:pPr>
        <w:spacing w:before="0" w:after="60"/>
      </w:pPr>
      <w:r>
        <w:rPr>
          <w:b/>
          <w:color w:val="16151F"/>
          <w:sz w:val="20"/>
          <w:szCs w:val="20"/>
        </w:rPr>
        <w:t xml:space="preserve">En : </w:t>
      </w:r>
      <w:r>
        <w:rPr>
          <w:color w:val="6B6B7B"/>
          <w:sz w:val="20"/>
          <w:szCs w:val="20"/>
        </w:rPr>
        <w:t xml:space="preserve">deux exemplaires originaux</w:t>
      </w:r>
    </w:p>
    <w:p>
      <w:pPr>
        <w:spacing w:before="0" w:after="60"/>
      </w:pPr>
      <w:r>
        <w:rPr>
          <w:b/>
          <w:color w:val="16151F"/>
          <w:sz w:val="20"/>
          <w:szCs w:val="20"/>
        </w:rPr>
        <w:t xml:space="preserve">Signature du prestataire : </w:t>
      </w:r>
      <w:r>
        <w:rPr>
          <w:color w:val="6B6B7B"/>
          <w:sz w:val="20"/>
          <w:szCs w:val="20"/>
        </w:rPr>
        <w:t xml:space="preserve">………………………………………………</w:t>
      </w:r>
    </w:p>
    <w:p>
      <w:pPr>
        <w:spacing w:before="0" w:after="60"/>
      </w:pPr>
      <w:r>
        <w:rPr>
          <w:b/>
          <w:color w:val="16151F"/>
          <w:sz w:val="20"/>
          <w:szCs w:val="20"/>
        </w:rPr>
        <w:t xml:space="preserve">Signature du client : </w:t>
      </w:r>
      <w:r>
        <w:rPr>
          <w:color w:val="6B6B7B"/>
          <w:sz w:val="20"/>
          <w:szCs w:val="20"/>
        </w:rPr>
        <w:t xml:space="preserve">………………………………………………</w:t>
      </w:r>
    </w:p>
    <w:p>
      <w:pPr>
        <w:spacing w:before="0" w:after="120"/>
      </w:pPr>
      <w:r>
        <w:rPr>
          <w:i/>
          <w:color w:val="6B6B7B"/>
          <w:sz w:val="18"/>
          <w:szCs w:val="18"/>
        </w:rPr>
        <w:t xml:space="preserve">Ce modèle est un point de départ, pas un contrat sur mesure. Une prestation à enjeu — durée longue, propriété intellectuelle, sous-traitance — mérite la relecture d'un professionnel du droit.</w:t>
      </w:r>
    </w:p>
    <w:sectPr>
      <w:pgSz w:w="11906" w:h="16838"/>
      <w:pgMar w:top="1134" w:right="1134" w:bottom="1134" w:left="1134" w:header="708" w:footer="708" w:gutter="0"/>
    </w:sectPr>
  </w:body>
</w:document>
</file>