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BON DE LIVRAISON N° 2026-001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Le bon de livraison prouve ce qui a été effectivement livré, donc ce qui peut être facturé. En cas de litige sur une quantité ou une date, c'est la pièce qui tranche.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Expéditeur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et 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Destinataire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de livraison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livraison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Bon de commande de référence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Transporteur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Nombre de colis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Poids total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Articles livrés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Référence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Qté commandée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Qté livrée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Reste à livrer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Réception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Le destinataire reconnaît avoir reçu les marchandises désignées ci-dessus, dans l'état et les quantités indiqués.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Réserves éventuelles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et heure de réception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Nom du réceptionnaire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Signature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Les réserves relatives à l'état ou à la quantité des marchandises doivent être portées sur le présent document au moment de la réception, et confirmées à l'expéditeur dans les délais applicables au transport.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Ce document n'est pas une facture : il ne porte pas de prix. Il sert à établir ce qui a été livré, et la facture reprend ce qui l'a été.</w:t>
      </w:r>
    </w:p>
    <w:sectPr>
      <w:pgSz w:w="11906" w:h="16838"/>
      <w:pgMar w:top="1134" w:right="1134" w:bottom="1134" w:left="1134" w:header="708" w:footer="708" w:gutter="0"/>
    </w:sectPr>
  </w:body>
</w:document>
</file>